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rFonts w:ascii="Mukta" w:hAnsi="Mukta" w:cs="Mukta"/>
          <w:sz w:val="24"/>
          <w:szCs w:val="24"/>
          <w:b/>
        </w:rPr>
        <w:t xml:space="preserve"># पुँजी बजार सुधार एवं पुनरुत्थान कार्ययोजना</w:t>
      </w:r>
    </w:p>
    <w:p>
      <w:r>
        <w:rPr>
          <w:rFonts w:ascii="Mukta" w:hAnsi="Mukta" w:cs="Mukta"/>
          <w:sz w:val="24"/>
          <w:szCs w:val="24"/>
          <w:b/>
        </w:rPr>
        <w:t xml:space="preserve">**स्रोत:** नेपाल सरकार, अर्थ मन्त्रालय</w:t>
      </w:r>
    </w:p>
    <w:p>
      <w:r>
        <w:rPr>
          <w:rFonts w:ascii="Mukta" w:hAnsi="Mukta" w:cs="Mukta"/>
          <w:sz w:val="24"/>
          <w:szCs w:val="24"/>
          <w:b/>
        </w:rPr>
        <w:t xml:space="preserve">**मिति:** २०८३।०५।२९ (२९ भदौ २०८३ / ~14 Sep 2026)</w:t>
      </w:r>
    </w:p>
    <w:p>
      <w:r>
        <w:rPr>
          <w:rFonts w:ascii="Mukta" w:hAnsi="Mukta" w:cs="Mukta"/>
          <w:sz w:val="24"/>
          <w:szCs w:val="24"/>
          <w:b/>
        </w:rPr>
        <w:t xml:space="preserve">**अभिलेख:** नागरिक बुलेटिन आर्काइभ · सरकारी साइट होइन · अंक आविष्कार गरिएको छैन</w:t>
      </w:r>
    </w:p>
    <w:p>
      <w:r>
        <w:rPr>
          <w:rFonts w:ascii="Mukta" w:hAnsi="Mukta" w:cs="Mukta"/>
          <w:sz w:val="24"/>
          <w:szCs w:val="24"/>
          <w:b/>
        </w:rPr>
        <w:t xml:space="preserve">यो फाइल अर्थ मन्त्रालयले घोषणा गरेको कार्ययोजनाको नेपाली पाठ हो। बुलेटिन पाना: `markets.html`।</w:t>
      </w:r>
    </w:p>
    <w:p>
      <w:r>
        <w:rPr>
          <w:rFonts w:ascii="Mukta" w:hAnsi="Mukta" w:cs="Mukta"/>
          <w:sz w:val="24"/>
          <w:szCs w:val="24"/>
        </w:rPr>
        <w:t xml:space="preserve">मिति: २०८३।०५।२९</w:t>
      </w:r>
    </w:p>
    <w:p>
      <w:r>
        <w:rPr>
          <w:rFonts w:ascii="Mukta" w:hAnsi="Mukta" w:cs="Mukta"/>
          <w:sz w:val="24"/>
          <w:szCs w:val="24"/>
        </w:rPr>
        <w:t xml:space="preserve">नेपालको अर्थतन्त्रमा विगत केही वर्षदेखि आएको शिथिलता एवं सोको प्रभाव स्वरूप बैंक तथा वित्तीय क्षेत्र, उद्योग, वाणिज्य एवं पूर्वाधार विकास, लगानी र पुँजी बजारमा समेत आएको मन्दीको चक्रबाट अर्थतन्त्रलाई व्यापक विस्तार एवं चलायमान बनाउने गरी नेपाल सरकारले वार्षिक नीति एवं कार्यक्रम र आर्थिक वर्ष २०८३/८४ को बजेट वक्तव्य मार्फत घोषणा गरिएका कार्यक्रमहरूको कार्यान्वयन चरणमा रहेको समयमा २०८३ भाद्र १० गतेका दिन भोटेकोशी नदीमा आएको अकल्पनीय भीषण बाढीबाट भएको अनपेक्षित मानवीय तथा सूचीकृत जलविद्युत आयोजना लगायत भौतिक पूर्वाधारको क्षतिबाट अर्थतन्त्रमा थप चाप पर्नुका साथै नेपालको पुँजी बजारमा समेत असर परेको परिप्रेक्ष्यमा नेपाल सरकार, अर्थ मन्त्रालयले देहाय बमोजिम तत्कालीन सुधार एवं पुनरूत्थान कार्ययोजना घोषणा गरेको छ।</w:t>
      </w:r>
    </w:p>
    <w:p>
      <w:r>
        <w:rPr>
          <w:rFonts w:ascii="Mukta" w:hAnsi="Mukta" w:cs="Mukta"/>
          <w:sz w:val="24"/>
          <w:szCs w:val="24"/>
        </w:rPr>
        <w:t xml:space="preserve">धितोपत्रको प्राथमिक बजारमा प्रारम्भिक सार्वजनिक निष्काशन (Initial Public Offering) गर्न सामान्य योग्यता सम्बन्धी निर्देशिका नेपाल धितोपत्र बोर्ड (बोर्ड) ले तत्काल जारी गर्ने। बजारमुखी मूल्य प्रणालीमा आधारित सार्वजनिक निष्काशनका लागि क्षेत्रगत समूहहरू क्रमशः जलविद्युत, उत्पादन तथा प्रशोधन, होटल तथा पर्यटन, कृषि, औषधी उद्योगका लागि विशिष्ट योग्यता, मूल्य अन्वेषण (Price Discovery) प्रणाली, धितोपत्र बाँडफाँट प्रणाली लगायतका नीतिगत एवं कानूनी सुधार बोर्डले तर्जुमा गरी २०८३ पुस मसान्तभित्र लागू गर्ने।</w:t>
      </w:r>
    </w:p>
    <w:p>
      <w:r>
        <w:rPr>
          <w:rFonts w:ascii="Mukta" w:hAnsi="Mukta" w:cs="Mukta"/>
          <w:sz w:val="24"/>
          <w:szCs w:val="24"/>
        </w:rPr>
        <w:t xml:space="preserve">ऋणपत्र बजार, मुद्रा बजार, इटिएफ जस्ता उपकरण विकास गर्न म्युचुअल फण्डलाई व्यावसायिक, विविधीकृत, पारदर्शी, जोखिम सचेत, प्रविधिमैत्री एवं दीर्घकालीन लगानीको आधारस्तम्भ बनाउन बोर्डले यस सम्बन्धी नीति तत्काल सार्वजनिक गरी २०८३ मंसिर मसान्तभित्र निर्देशिका एवं अन्य आवश्यक पूर्वाधारको व्यवस्था गर्ने।</w:t>
      </w:r>
    </w:p>
    <w:p>
      <w:r>
        <w:rPr>
          <w:rFonts w:ascii="Mukta" w:hAnsi="Mukta" w:cs="Mukta"/>
          <w:sz w:val="24"/>
          <w:szCs w:val="24"/>
        </w:rPr>
        <w:t xml:space="preserve">धितोपत्र दलाल व्यवसायको संस्थागत सुधार तथा सुदृढीकरण नीति बोर्डले तत्काल सार्वजनिक गर्ने। यसबाट यस्ता व्यवसायीहरूलाई प्रचलित अन्तर्राष्ट्रिय अभ्यास तथा मापदण्ड अनुरूप आधुनिक, व्यावसायिक, सुदृढ, प्रविधिमैत्री तथा बहुआयामिक धितोपत्र वित्तीय सेवा प्रदान गर्ने संस्थाको रूपमा रूपान्तरण गर्ने।</w:t>
      </w:r>
    </w:p>
    <w:p>
      <w:r>
        <w:rPr>
          <w:rFonts w:ascii="Mukta" w:hAnsi="Mukta" w:cs="Mukta"/>
          <w:sz w:val="24"/>
          <w:szCs w:val="24"/>
        </w:rPr>
        <w:t xml:space="preserve">धितोपत्र सम्बन्धी ऐन, २०६३ मा समसामयिक सुधार गर्न धितोपत्र सम्बन्धी नियामकीय र बजार पूर्वाधारहरूसँग सम्बन्धी छुट्टाछुट्टै विधेयकको मस्यौदा तत्काल तर्जुमा गर्ने। यसबाट मार्जिन लेण्डिङ्ग, अन्तरदिवसीय कारोबार, धितोपत्र सापटी तथा उधारो, सर्ट सेलिङ्ग लगायतका धितोपत्र उपकरण सञ्चालनको व्यवस्था मिलाउने।</w:t>
      </w:r>
    </w:p>
    <w:p>
      <w:r>
        <w:rPr>
          <w:rFonts w:ascii="Mukta" w:hAnsi="Mukta" w:cs="Mukta"/>
          <w:sz w:val="24"/>
          <w:szCs w:val="24"/>
        </w:rPr>
        <w:t xml:space="preserve">नेपाल स्टक एक्सचेञ्ज लिमिटेडको संस्थागत सुदृढीकरण र संरचनात्मक सुधार तथा क्षमता अभिवृद्धिका लागि नेपाल सरकारबाट गठित कार्यदलले २०८२ पुस २५ मा पेश गरेको प्रतिवेदन अनुरूप नेप्सेको पुनर्संरचना कार्य तत्काल अगाडि बढाउने।</w:t>
      </w:r>
    </w:p>
    <w:p>
      <w:r>
        <w:rPr>
          <w:rFonts w:ascii="Mukta" w:hAnsi="Mukta" w:cs="Mukta"/>
          <w:sz w:val="24"/>
          <w:szCs w:val="24"/>
        </w:rPr>
        <w:t xml:space="preserve">नेप्से सूचकाङ्कलाई All Equity Index को रूपमा कायम राखी कारोबारयोग्य शेयर, बजार पुँजीकरण, कम्पनीको वित्तीय अवस्था, कारोबारको तरलता, संस्थागत सुशासन, सूचना प्रवाहको स्थिति जस्ता सूचकको आधारमा धितोपत्र बजारको नयाँ आधारभूत सूचकांक (Benchmark Index) २०८३ मंसिर मसान्तभित्र प्रयोगमा ल्याउने।</w:t>
      </w:r>
    </w:p>
    <w:p>
      <w:r>
        <w:rPr>
          <w:rFonts w:ascii="Mukta" w:hAnsi="Mukta" w:cs="Mukta"/>
          <w:sz w:val="24"/>
          <w:szCs w:val="24"/>
        </w:rPr>
        <w:t xml:space="preserve">गैरआवासीय नेपाली (NRN) लाई धितोपत्रको दोस्रो बजारमा सहभागी गराउन विदेशी लगानी तथा प्रविधि हस्तान्तरण ऐन, २०७५ र विदेशी विनिमय (नियमित गर्ने) ऐन, २०१९ मा गरिनुपर्ने संशोधन प्रस्ताव २०८३ असोज मसान्तभित्र नेपाल सरकार मन्त्रिपरिषदमा पेश गर्ने।</w:t>
      </w:r>
    </w:p>
    <w:p>
      <w:r>
        <w:rPr>
          <w:rFonts w:ascii="Mukta" w:hAnsi="Mukta" w:cs="Mukta"/>
          <w:sz w:val="24"/>
          <w:szCs w:val="24"/>
        </w:rPr>
        <w:t xml:space="preserve">संस्थागत ऋणपत्र बजार (Corporate Bond Market) को विकास गर्दै बैंकमा आधारित वित्तपोषणबाट बजारमा आधारित वित्तपोषणको प्रवर्द्धन गर्ने। संस्थागत ऋणपत्र बजार विकास गर्न बोर्डले सार्वजनिक गरेको ऋणपत्र सम्बन्धी नियमावलीमा आवश्यक परिमार्जनसहित २०८३ असोज मसान्तभित्र कार्यान्वयनमा ल्याउने। हरित ऋणपत्र, विपद ऋणपत्र, सामाजिक ऋणपत्र, परियोजना विशेष ऋणपत्र, पर्यावरण ऋणपत्र जस्ता विशिष्टीकृत ऋणपत्र जारी गर्न प्रोत्साहन गर्ने र यस्तो रकमको लगानी तथा सोको जानकारी जस्ता विषय समेटी २०८३ असोज मसान्तभित्र नीति तर्जुमा गर्ने। ट्रेजरी बिल तथा विकास ऋणपत्रहरूको सक्रिय दोस्रो बजार सुनिश्चित हुने गरी कारोबार शुल्कमा पुनरावलोकन गरी २०८३ असोज मसान्तभित्र बोर्डले नीतिगत एवं बजार पूर्वाधार तयार गर्ने।</w:t>
      </w:r>
    </w:p>
    <w:p>
      <w:r>
        <w:rPr>
          <w:rFonts w:ascii="Mukta" w:hAnsi="Mukta" w:cs="Mukta"/>
          <w:sz w:val="24"/>
          <w:szCs w:val="24"/>
        </w:rPr>
        <w:t xml:space="preserve">नेपाल स्टक एक्सचेञ्ज लिमिटेडमा सूचीकृत संगठित संस्थाहरूको प्रबन्धपत्र तथा नियमावलीमा रहेको व्यवस्था अनुरूप Share Split तथा Buy Back सम्बन्धी व्यवस्थालाई व्यावहारिक तथा कार्यान्वयन गर्न सरोकारवालाहरूसँग परामर्श गरी बोर्डले २०८३ माघ मसान्तभित्र नियामकीय एवं नीति/नियम पूर्वाधार तयार गर्ने।</w:t>
      </w:r>
    </w:p>
    <w:p>
      <w:r>
        <w:rPr>
          <w:rFonts w:ascii="Mukta" w:hAnsi="Mukta" w:cs="Mukta"/>
          <w:sz w:val="24"/>
          <w:szCs w:val="24"/>
        </w:rPr>
        <w:t xml:space="preserve">ऋणपत्र नियमावली, मार्जिन ऋण कारोबार नियमावली, अन्तरदिवसीय कारोबार नियमावली लगायतका नियम तथा निर्देशनहरूलाई २०८३ असोज मसान्तभित्र नेपाल सरकार, अर्थ मन्त्रालयबाट स्वीकृत गरी कार्यान्वयन व्यवस्था मिलाउने। शेयर खरिद प्रणालीलाई आधुनिक बनाउँदै मार्जिन ऋण कारोबार २०८३ पुस मसान्तभित्र सञ्चालनमा ल्याउने। धितोपत्र सम्बन्धी ऐन, २०६३ मा संशोधन अगाडि बढाउने (कसूर अनुसन्धान बोर्डबाट; प्राइभेट कम्पनीले ऋणपत्र जारी गर्न सक्ने लगायत)।</w:t>
      </w:r>
    </w:p>
    <w:p>
      <w:r>
        <w:rPr>
          <w:rFonts w:ascii="Mukta" w:hAnsi="Mukta" w:cs="Mukta"/>
          <w:sz w:val="24"/>
          <w:szCs w:val="24"/>
        </w:rPr>
        <w:t xml:space="preserve">संस्थागत लगानीकर्ता: असोज मसान्तभित्र नीतिगत/कानूनी/पूर्वाधार; मंसिर मसान्तभित्र लगानी नीति/कारोबार संरचना; प्राथमिक बजार सहभागिता सहजीकरण; EPF/CIT/SSF/बीमा/MF पोर्टफोलियो rebalancing मंसिर मसान्तभित्र।</w:t>
      </w:r>
    </w:p>
    <w:p>
      <w:r>
        <w:rPr>
          <w:rFonts w:ascii="Mukta" w:hAnsi="Mukta" w:cs="Mukta"/>
          <w:sz w:val="24"/>
          <w:szCs w:val="24"/>
        </w:rPr>
        <w:t xml:space="preserve">CDS &amp; Clearing क्षमता/संरचनात्मक सुधार अध्ययन २०८३ फागुन मसान्तभित्र। PE/VC नियामकीय ढाँचा २०८३ पुस मसान्तभित्र। BFIs को पुँजी बजार लगानी सीमा/जोखिम भार — बोर्ड + NRB संयुक्त पुनरावलोकन २०८३ कार्तिक मसान्तभित्र।</w:t>
      </w:r>
    </w:p>
    <w:p>
      <w:r>
        <w:rPr>
          <w:rFonts w:ascii="Mukta" w:hAnsi="Mukta" w:cs="Mukta"/>
          <w:sz w:val="24"/>
          <w:szCs w:val="24"/>
        </w:rPr>
        <w:t xml:space="preserve">कर: सूचीकृत हित निःसर्गबाट लाभ — बासिन्दा प्राकृतिक व्यक्ति · &gt;३६५ दिन स्वामित्व **३.७५%** · ≤३६५ दिन **५%**। नोक्सानी समायोजन अध्ययनसहित सुधार। BFIs दोस्रो बजार लगानी · speculative risk घटाउन आवधिक सीमा कम्तीमा **४५ दिन** — NRB यथाशीघ्र।</w:t>
      </w:r>
    </w:p>
    <w:sectPr>
      <w:pgSz w:w="11906" w:h="16838"/>
      <w:pgMar w:top="1440" w:right="1440" w:bottom="1440" w:left="1440"/>
    </w:sectPr>
  </w:body>
</w:document>
</file>

<file path=word/_rels/document.xml.rels><?xml version="1.0" encoding="UTF-8" standalone="yes"?>
<Relationships xmlns="http://schemas.openxmlformats.org/package/2006/relationships"/>
</file>